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71" w:rsidRPr="00BD52EE" w:rsidRDefault="00DC39C0" w:rsidP="00BD52EE">
      <w:pPr>
        <w:rPr>
          <w:rFonts w:hint="eastAsia"/>
        </w:rPr>
      </w:pPr>
      <w:r w:rsidRPr="00BD52EE">
        <w:rPr>
          <w:rFonts w:hint="eastAsia"/>
        </w:rPr>
        <w:t xml:space="preserve">Rio +20 </w:t>
      </w:r>
      <w:r w:rsidRPr="00BD52EE">
        <w:t>O</w:t>
      </w:r>
      <w:r w:rsidRPr="00BD52EE">
        <w:rPr>
          <w:rFonts w:hint="eastAsia"/>
        </w:rPr>
        <w:t xml:space="preserve">utcome </w:t>
      </w:r>
      <w:r w:rsidRPr="00BD52EE">
        <w:t xml:space="preserve">Document </w:t>
      </w:r>
      <w:r w:rsidRPr="00BD52EE">
        <w:rPr>
          <w:rFonts w:hint="eastAsia"/>
        </w:rPr>
        <w:t xml:space="preserve">references to </w:t>
      </w:r>
      <w:r w:rsidRPr="00BD52EE">
        <w:t>persons with disabilities</w:t>
      </w:r>
    </w:p>
    <w:p w:rsidR="00311971" w:rsidRPr="00BD52EE" w:rsidRDefault="00311971" w:rsidP="00BD52EE">
      <w:pPr>
        <w:rPr>
          <w:rFonts w:hint="eastAsia"/>
        </w:rPr>
      </w:pPr>
    </w:p>
    <w:p w:rsidR="00311971" w:rsidRPr="00BD52EE" w:rsidRDefault="00311971" w:rsidP="00BD52EE">
      <w:pPr>
        <w:rPr>
          <w:rFonts w:hint="eastAsia"/>
        </w:rPr>
      </w:pPr>
      <w:r w:rsidRPr="00BD52EE">
        <w:t>We reaffirm the importance of the Universal Declaration of Human Rights, as well as other</w:t>
      </w:r>
      <w:r w:rsidR="00DC39C0" w:rsidRPr="00BD52EE">
        <w:t xml:space="preserve"> </w:t>
      </w:r>
      <w:r w:rsidRPr="00BD52EE">
        <w:t>international instruments relating to human rights and international law. We emphasize the</w:t>
      </w:r>
      <w:r w:rsidR="00DC39C0" w:rsidRPr="00BD52EE">
        <w:t xml:space="preserve"> </w:t>
      </w:r>
      <w:r w:rsidRPr="00BD52EE">
        <w:t>responsibilities of all States, in conformity with the Charter of the United Nations, to respect,</w:t>
      </w:r>
      <w:r w:rsidR="00DC39C0" w:rsidRPr="00BD52EE">
        <w:t xml:space="preserve"> </w:t>
      </w:r>
      <w:r w:rsidRPr="00BD52EE">
        <w:t>protect and promote human rights and fundamental freedoms for all, without distinction of</w:t>
      </w:r>
      <w:r w:rsidR="00DC39C0" w:rsidRPr="00BD52EE">
        <w:t xml:space="preserve"> </w:t>
      </w:r>
      <w:r w:rsidRPr="00BD52EE">
        <w:t>any kind to race, colour, sex, language or religion, political or other opinion, national or social</w:t>
      </w:r>
      <w:r w:rsidR="00DC39C0" w:rsidRPr="00BD52EE">
        <w:t xml:space="preserve"> </w:t>
      </w:r>
      <w:r w:rsidRPr="00BD52EE">
        <w:t>origin, property, birth, disability or other status.</w:t>
      </w:r>
    </w:p>
    <w:p w:rsidR="00311971" w:rsidRPr="00BD52EE" w:rsidRDefault="00311971" w:rsidP="00BD52EE">
      <w:pPr>
        <w:rPr>
          <w:rFonts w:hint="eastAsia"/>
        </w:rPr>
      </w:pPr>
    </w:p>
    <w:p w:rsidR="00311971" w:rsidRPr="00BD52EE" w:rsidRDefault="00311971" w:rsidP="00BD52EE">
      <w:pPr>
        <w:rPr>
          <w:rFonts w:hint="eastAsia"/>
        </w:rPr>
      </w:pPr>
      <w:r w:rsidRPr="00BD52EE">
        <w:t>We underscore that broad public participation and access to information and judicial and</w:t>
      </w:r>
      <w:r w:rsidR="00DC39C0" w:rsidRPr="00BD52EE">
        <w:t xml:space="preserve"> </w:t>
      </w:r>
      <w:r w:rsidRPr="00BD52EE">
        <w:t>administrative proceedings are essential to the promotion of sustainable development.</w:t>
      </w:r>
      <w:r w:rsidR="00DC39C0" w:rsidRPr="00BD52EE">
        <w:t xml:space="preserve"> </w:t>
      </w:r>
      <w:r w:rsidRPr="00BD52EE">
        <w:t>Sustainable development requires the meaningful involvement and active participation of</w:t>
      </w:r>
      <w:r w:rsidR="00DC39C0" w:rsidRPr="00BD52EE">
        <w:t xml:space="preserve"> </w:t>
      </w:r>
      <w:r w:rsidRPr="00BD52EE">
        <w:t>regional, national and sub-national legislatures and judiciaries, and all Major Groups: women,</w:t>
      </w:r>
      <w:r w:rsidR="00DC39C0" w:rsidRPr="00BD52EE">
        <w:t xml:space="preserve"> </w:t>
      </w:r>
      <w:r w:rsidRPr="00BD52EE">
        <w:t>children and youth, indigenous peoples, non-governmental organizations, local authorities,</w:t>
      </w:r>
      <w:r w:rsidR="00DC39C0" w:rsidRPr="00BD52EE">
        <w:t xml:space="preserve"> </w:t>
      </w:r>
      <w:r w:rsidRPr="00BD52EE">
        <w:t>workers and trade unions, business and industry, the scientific and technological community,</w:t>
      </w:r>
      <w:r w:rsidR="00DC39C0" w:rsidRPr="00BD52EE">
        <w:t xml:space="preserve"> </w:t>
      </w:r>
      <w:r w:rsidRPr="00BD52EE">
        <w:t>and farmers, as well as other stakeholders, including local communities, volunteer groups and</w:t>
      </w:r>
      <w:r w:rsidR="00DC39C0" w:rsidRPr="00BD52EE">
        <w:t xml:space="preserve"> </w:t>
      </w:r>
      <w:r w:rsidRPr="00BD52EE">
        <w:t>foundations, migrants, families as well as older persons and persons with disabilities. In this</w:t>
      </w:r>
      <w:r w:rsidR="00DC39C0" w:rsidRPr="00BD52EE">
        <w:t xml:space="preserve"> </w:t>
      </w:r>
      <w:r w:rsidRPr="00BD52EE">
        <w:t>regard, we agree to work more closely with Major Groups and other stakeholders and</w:t>
      </w:r>
      <w:r w:rsidR="00DC39C0" w:rsidRPr="00BD52EE">
        <w:t xml:space="preserve"> </w:t>
      </w:r>
      <w:r w:rsidRPr="00BD52EE">
        <w:t>encourage their active participation, as appropriate, in processes that contribute to decision</w:t>
      </w:r>
      <w:r w:rsidR="00DC39C0" w:rsidRPr="00BD52EE">
        <w:t xml:space="preserve"> </w:t>
      </w:r>
      <w:r w:rsidRPr="00BD52EE">
        <w:t>making, planning and implementation of policies and programmes for sustainable</w:t>
      </w:r>
      <w:r w:rsidR="00DC39C0" w:rsidRPr="00BD52EE">
        <w:t xml:space="preserve"> </w:t>
      </w:r>
      <w:r w:rsidRPr="00BD52EE">
        <w:t>development at all levels.</w:t>
      </w:r>
    </w:p>
    <w:p w:rsidR="00311971" w:rsidRPr="00BD52EE" w:rsidRDefault="00311971" w:rsidP="00BD52EE">
      <w:pPr>
        <w:rPr>
          <w:rFonts w:hint="eastAsia"/>
        </w:rPr>
      </w:pPr>
    </w:p>
    <w:p w:rsidR="00311971" w:rsidRPr="00BD52EE" w:rsidRDefault="00311971" w:rsidP="00BD52EE">
      <w:r w:rsidRPr="00BD52EE">
        <w:t>We affirm that green economy policies in the context of sustainable development and</w:t>
      </w:r>
      <w:r w:rsidR="00DC39C0" w:rsidRPr="00BD52EE">
        <w:t xml:space="preserve"> </w:t>
      </w:r>
      <w:r w:rsidRPr="00BD52EE">
        <w:t>poverty eradication should:</w:t>
      </w:r>
    </w:p>
    <w:p w:rsidR="00311971" w:rsidRPr="00BD52EE" w:rsidRDefault="00311971" w:rsidP="00BD52EE">
      <w:proofErr w:type="gramStart"/>
      <w:r w:rsidRPr="00BD52EE">
        <w:t>be</w:t>
      </w:r>
      <w:proofErr w:type="gramEnd"/>
      <w:r w:rsidRPr="00BD52EE">
        <w:t xml:space="preserve"> consistent with international law;</w:t>
      </w:r>
    </w:p>
    <w:p w:rsidR="00311971" w:rsidRPr="00BD52EE" w:rsidRDefault="00311971" w:rsidP="00BD52EE">
      <w:r w:rsidRPr="00BD52EE">
        <w:t>respect each country’s national sovereignty over their natural resources taking into</w:t>
      </w:r>
      <w:r w:rsidR="00DC39C0" w:rsidRPr="00BD52EE">
        <w:t xml:space="preserve"> </w:t>
      </w:r>
      <w:r w:rsidRPr="00BD52EE">
        <w:t>account its national circumstances, objectives, responsibilities, priorities and policy</w:t>
      </w:r>
      <w:r w:rsidR="00DC39C0" w:rsidRPr="00BD52EE">
        <w:t xml:space="preserve"> </w:t>
      </w:r>
      <w:r w:rsidRPr="00BD52EE">
        <w:t>space with regard to the three dimensions of sustainable development;</w:t>
      </w:r>
    </w:p>
    <w:p w:rsidR="00311971" w:rsidRPr="00BD52EE" w:rsidRDefault="00311971" w:rsidP="00BD52EE">
      <w:r w:rsidRPr="00BD52EE">
        <w:t>be supported by an enabling environment and well-functioning institutions at all</w:t>
      </w:r>
      <w:r w:rsidR="00DC39C0" w:rsidRPr="00BD52EE">
        <w:t xml:space="preserve"> </w:t>
      </w:r>
      <w:r w:rsidRPr="00BD52EE">
        <w:t>levels with a leading role for governments and with the participation of all relevant</w:t>
      </w:r>
      <w:r w:rsidR="00DC39C0" w:rsidRPr="00BD52EE">
        <w:t xml:space="preserve"> </w:t>
      </w:r>
      <w:r w:rsidRPr="00BD52EE">
        <w:t>stakeholders, including civil society;</w:t>
      </w:r>
    </w:p>
    <w:p w:rsidR="00311971" w:rsidRPr="00BD52EE" w:rsidRDefault="00311971" w:rsidP="00BD52EE">
      <w:proofErr w:type="gramStart"/>
      <w:r w:rsidRPr="00BD52EE">
        <w:t>promote</w:t>
      </w:r>
      <w:proofErr w:type="gramEnd"/>
      <w:r w:rsidRPr="00BD52EE">
        <w:t xml:space="preserve"> sustained and inclusive economic growth, foster innovation and provide</w:t>
      </w:r>
      <w:r w:rsidR="00DC39C0" w:rsidRPr="00BD52EE">
        <w:t xml:space="preserve"> </w:t>
      </w:r>
      <w:r w:rsidRPr="00BD52EE">
        <w:t>opportunities, benefits and empowerment for all and respect of all human rights;</w:t>
      </w:r>
    </w:p>
    <w:p w:rsidR="00311971" w:rsidRPr="00BD52EE" w:rsidRDefault="00311971" w:rsidP="00BD52EE">
      <w:proofErr w:type="gramStart"/>
      <w:r w:rsidRPr="00BD52EE">
        <w:t>take</w:t>
      </w:r>
      <w:proofErr w:type="gramEnd"/>
      <w:r w:rsidRPr="00BD52EE">
        <w:t xml:space="preserve"> into account the needs of developing countries, particularly those in special</w:t>
      </w:r>
      <w:r w:rsidR="00DC39C0" w:rsidRPr="00BD52EE">
        <w:t xml:space="preserve"> </w:t>
      </w:r>
      <w:r w:rsidRPr="00BD52EE">
        <w:t>situations;</w:t>
      </w:r>
    </w:p>
    <w:p w:rsidR="00311971" w:rsidRPr="00BD52EE" w:rsidRDefault="00311971" w:rsidP="00BD52EE">
      <w:proofErr w:type="gramStart"/>
      <w:r w:rsidRPr="00BD52EE">
        <w:t>strengthen</w:t>
      </w:r>
      <w:proofErr w:type="gramEnd"/>
      <w:r w:rsidRPr="00BD52EE">
        <w:t xml:space="preserve"> international cooperation, including the provision of financial resources,</w:t>
      </w:r>
      <w:r w:rsidR="00DC39C0" w:rsidRPr="00BD52EE">
        <w:t xml:space="preserve"> </w:t>
      </w:r>
      <w:r w:rsidRPr="00BD52EE">
        <w:t>capacity building and technology transfer to developing countries;</w:t>
      </w:r>
    </w:p>
    <w:p w:rsidR="00311971" w:rsidRPr="00BD52EE" w:rsidRDefault="00311971" w:rsidP="00BD52EE">
      <w:proofErr w:type="gramStart"/>
      <w:r w:rsidRPr="00BD52EE">
        <w:t>effectively</w:t>
      </w:r>
      <w:proofErr w:type="gramEnd"/>
      <w:r w:rsidRPr="00BD52EE">
        <w:t xml:space="preserve"> avoid unwarranted </w:t>
      </w:r>
      <w:proofErr w:type="spellStart"/>
      <w:r w:rsidRPr="00BD52EE">
        <w:t>conditionalities</w:t>
      </w:r>
      <w:proofErr w:type="spellEnd"/>
      <w:r w:rsidRPr="00BD52EE">
        <w:t xml:space="preserve"> on ODA and finance;</w:t>
      </w:r>
    </w:p>
    <w:p w:rsidR="00311971" w:rsidRPr="00BD52EE" w:rsidRDefault="00311971" w:rsidP="00BD52EE">
      <w:r w:rsidRPr="00BD52EE">
        <w:t xml:space="preserve">not constitute a means of arbitrary or unjustifiable </w:t>
      </w:r>
      <w:r w:rsidR="00DC39C0" w:rsidRPr="00BD52EE">
        <w:t xml:space="preserve"> </w:t>
      </w:r>
      <w:r w:rsidRPr="00BD52EE">
        <w:t>discrimination or a disguised</w:t>
      </w:r>
      <w:r w:rsidR="00DC39C0" w:rsidRPr="00BD52EE">
        <w:t xml:space="preserve"> </w:t>
      </w:r>
      <w:r w:rsidRPr="00BD52EE">
        <w:t>restriction on international trade, avoid unilateral actions to deal with environmental</w:t>
      </w:r>
      <w:r w:rsidR="00DC39C0" w:rsidRPr="00BD52EE">
        <w:t xml:space="preserve"> </w:t>
      </w:r>
      <w:r w:rsidRPr="00BD52EE">
        <w:t>challenges outside the jurisdiction of the importing country, and ensure that</w:t>
      </w:r>
      <w:r w:rsidR="00DC39C0" w:rsidRPr="00BD52EE">
        <w:t xml:space="preserve"> </w:t>
      </w:r>
      <w:r w:rsidRPr="00BD52EE">
        <w:t>environmental measures addressing trans-boundary or global environmental problems,</w:t>
      </w:r>
      <w:r w:rsidR="00DC39C0" w:rsidRPr="00BD52EE">
        <w:t xml:space="preserve"> </w:t>
      </w:r>
      <w:r w:rsidRPr="00BD52EE">
        <w:t>as far as possible, are based on an international consensus;</w:t>
      </w:r>
    </w:p>
    <w:p w:rsidR="00311971" w:rsidRPr="00BD52EE" w:rsidRDefault="00311971" w:rsidP="00BD52EE">
      <w:proofErr w:type="gramStart"/>
      <w:r w:rsidRPr="00BD52EE">
        <w:t>contribute</w:t>
      </w:r>
      <w:proofErr w:type="gramEnd"/>
      <w:r w:rsidRPr="00BD52EE">
        <w:t xml:space="preserve"> to closing technology gaps between developed and developing countries</w:t>
      </w:r>
      <w:r w:rsidR="00DC39C0" w:rsidRPr="00BD52EE">
        <w:t xml:space="preserve"> </w:t>
      </w:r>
      <w:r w:rsidRPr="00BD52EE">
        <w:t>and reduce the technological dependence of developing countries using all appropriate</w:t>
      </w:r>
      <w:r w:rsidR="00DC39C0" w:rsidRPr="00BD52EE">
        <w:t xml:space="preserve"> </w:t>
      </w:r>
      <w:r w:rsidRPr="00BD52EE">
        <w:t>measures;</w:t>
      </w:r>
    </w:p>
    <w:p w:rsidR="00311971" w:rsidRPr="00BD52EE" w:rsidRDefault="00311971" w:rsidP="00BD52EE">
      <w:r w:rsidRPr="00BD52EE">
        <w:t>enhance the welfare of indigenous peoples and their communities, other local and</w:t>
      </w:r>
      <w:r w:rsidR="00DC39C0" w:rsidRPr="00BD52EE">
        <w:t xml:space="preserve"> </w:t>
      </w:r>
      <w:r w:rsidRPr="00BD52EE">
        <w:t>traditional communities, and ethnic minorities, recognizing and supporting their</w:t>
      </w:r>
      <w:r w:rsidR="00DC39C0" w:rsidRPr="00BD52EE">
        <w:t xml:space="preserve"> </w:t>
      </w:r>
      <w:r w:rsidRPr="00BD52EE">
        <w:lastRenderedPageBreak/>
        <w:t>identity, culture and interests and avoid endangering their cultural heritage, practices</w:t>
      </w:r>
      <w:r w:rsidR="00DC39C0" w:rsidRPr="00BD52EE">
        <w:t xml:space="preserve"> </w:t>
      </w:r>
      <w:r w:rsidRPr="00BD52EE">
        <w:t>and traditional knowledge, preserving and respecting non-market approaches that</w:t>
      </w:r>
      <w:r w:rsidR="00DC39C0" w:rsidRPr="00BD52EE">
        <w:t xml:space="preserve"> </w:t>
      </w:r>
      <w:r w:rsidRPr="00BD52EE">
        <w:t>contribute to the eradication of poverty;</w:t>
      </w:r>
    </w:p>
    <w:p w:rsidR="00311971" w:rsidRPr="00BD52EE" w:rsidRDefault="00311971" w:rsidP="00BD52EE">
      <w:r w:rsidRPr="00BD52EE">
        <w:t>enhance the welfare of women, children, youth, persons with disabilities,</w:t>
      </w:r>
      <w:r w:rsidR="00DC39C0" w:rsidRPr="00BD52EE">
        <w:t xml:space="preserve"> </w:t>
      </w:r>
      <w:r w:rsidRPr="00BD52EE">
        <w:t>smallholder and subsistence farmers, fishers and those working in small and medium</w:t>
      </w:r>
      <w:r w:rsidR="00DC39C0" w:rsidRPr="00BD52EE">
        <w:t xml:space="preserve"> </w:t>
      </w:r>
      <w:r w:rsidRPr="00BD52EE">
        <w:t>enterprises, and improve the livelihoods and empowerment of the poor and vulnerable</w:t>
      </w:r>
      <w:r w:rsidR="00DC39C0" w:rsidRPr="00BD52EE">
        <w:t xml:space="preserve"> </w:t>
      </w:r>
      <w:r w:rsidRPr="00BD52EE">
        <w:t>groups in particular in developing countries;</w:t>
      </w:r>
    </w:p>
    <w:p w:rsidR="00311971" w:rsidRPr="00BD52EE" w:rsidRDefault="00311971" w:rsidP="00BD52EE">
      <w:pPr>
        <w:rPr>
          <w:rFonts w:hint="eastAsia"/>
        </w:rPr>
      </w:pPr>
    </w:p>
    <w:p w:rsidR="00311971" w:rsidRPr="00BD52EE" w:rsidRDefault="00311971" w:rsidP="00BD52EE">
      <w:pPr>
        <w:rPr>
          <w:rFonts w:hint="eastAsia"/>
        </w:rPr>
      </w:pPr>
      <w:r w:rsidRPr="00BD52EE">
        <w:t xml:space="preserve"> We commit to promote an integrated approach to planning and building sustainable</w:t>
      </w:r>
      <w:r w:rsidR="00DC39C0" w:rsidRPr="00BD52EE">
        <w:t xml:space="preserve"> </w:t>
      </w:r>
      <w:r w:rsidRPr="00BD52EE">
        <w:t>cities and urban settlements, including through supporting local authorities, increasing public</w:t>
      </w:r>
      <w:r w:rsidR="00DC39C0" w:rsidRPr="00BD52EE">
        <w:t xml:space="preserve"> </w:t>
      </w:r>
      <w:r w:rsidRPr="00BD52EE">
        <w:t>awareness and enhancing participation of urban residents, including the poor, in decision</w:t>
      </w:r>
      <w:r w:rsidR="00DC39C0" w:rsidRPr="00BD52EE">
        <w:t xml:space="preserve"> </w:t>
      </w:r>
      <w:r w:rsidRPr="00BD52EE">
        <w:t>making. We also commit to promote sustainable development policies that support inclusive</w:t>
      </w:r>
      <w:r w:rsidR="00DC39C0" w:rsidRPr="00BD52EE">
        <w:t xml:space="preserve"> </w:t>
      </w:r>
      <w:r w:rsidRPr="00BD52EE">
        <w:t>housing and social services; a safe and healthy living environment for all, particularly</w:t>
      </w:r>
      <w:r w:rsidR="00EF3CC2" w:rsidRPr="00BD52EE">
        <w:t xml:space="preserve"> </w:t>
      </w:r>
      <w:r w:rsidRPr="00BD52EE">
        <w:t>children, youth, women, elderly and disabled; affordable and sustainable transport and</w:t>
      </w:r>
      <w:r w:rsidR="00DC39C0" w:rsidRPr="00BD52EE">
        <w:t xml:space="preserve"> </w:t>
      </w:r>
      <w:r w:rsidRPr="00BD52EE">
        <w:t>energy; promotion, protection and restoration of safe and green urban spaces; safe and clean</w:t>
      </w:r>
      <w:r w:rsidR="00EF3CC2" w:rsidRPr="00BD52EE">
        <w:t xml:space="preserve"> </w:t>
      </w:r>
      <w:r w:rsidRPr="00BD52EE">
        <w:t>drinking water and sanitation; healthy air quality; generation of decent jobs; and improved</w:t>
      </w:r>
      <w:r w:rsidR="00DC39C0" w:rsidRPr="00BD52EE">
        <w:t xml:space="preserve"> </w:t>
      </w:r>
      <w:r w:rsidRPr="00BD52EE">
        <w:t>urban planning and slum upgrading. We further support sustainable management of waste</w:t>
      </w:r>
      <w:r w:rsidR="00DC39C0" w:rsidRPr="00BD52EE">
        <w:t xml:space="preserve"> </w:t>
      </w:r>
      <w:r w:rsidRPr="00BD52EE">
        <w:t>through the application of the 3Rs (reduce, reuse and recycle). We underline the importance</w:t>
      </w:r>
      <w:r w:rsidR="00DC39C0" w:rsidRPr="00BD52EE">
        <w:t xml:space="preserve"> </w:t>
      </w:r>
      <w:r w:rsidRPr="00BD52EE">
        <w:t>of considering disaster risk reduction, resilience and climate risks in urban planning. We</w:t>
      </w:r>
      <w:r w:rsidR="00DC39C0" w:rsidRPr="00BD52EE">
        <w:t xml:space="preserve"> </w:t>
      </w:r>
      <w:r w:rsidRPr="00BD52EE">
        <w:t>recognize the efforts of cities to balance development with rural regions.</w:t>
      </w:r>
    </w:p>
    <w:p w:rsidR="00311971" w:rsidRPr="00BD52EE" w:rsidRDefault="00311971" w:rsidP="00BD52EE">
      <w:pPr>
        <w:rPr>
          <w:rFonts w:hint="eastAsia"/>
        </w:rPr>
      </w:pPr>
    </w:p>
    <w:p w:rsidR="00311971" w:rsidRPr="00BD52EE" w:rsidRDefault="00311971" w:rsidP="00BD52EE">
      <w:pPr>
        <w:rPr>
          <w:rFonts w:hint="eastAsia"/>
        </w:rPr>
      </w:pPr>
      <w:r w:rsidRPr="00BD52EE">
        <w:t>We reaffirm our commitments to the right to education and in this regard, we commit to</w:t>
      </w:r>
      <w:r w:rsidR="00DC39C0" w:rsidRPr="00BD52EE">
        <w:t xml:space="preserve"> </w:t>
      </w:r>
      <w:r w:rsidRPr="00BD52EE">
        <w:t>strengthen international cooperation to achieve universal access to primary education,</w:t>
      </w:r>
      <w:r w:rsidR="00DC39C0" w:rsidRPr="00BD52EE">
        <w:t xml:space="preserve"> </w:t>
      </w:r>
      <w:r w:rsidRPr="00BD52EE">
        <w:t>particularly for developing countries. We further reaffirm that full access to quality education</w:t>
      </w:r>
      <w:r w:rsidR="00DC39C0" w:rsidRPr="00BD52EE">
        <w:t xml:space="preserve"> </w:t>
      </w:r>
      <w:r w:rsidRPr="00BD52EE">
        <w:t>at all levels is an essential condition for achieving sustainable development, poverty</w:t>
      </w:r>
      <w:r w:rsidR="00DC39C0" w:rsidRPr="00BD52EE">
        <w:t xml:space="preserve"> </w:t>
      </w:r>
      <w:r w:rsidRPr="00BD52EE">
        <w:t>eradication, gender equality and women’s empowerment as well as human development, for</w:t>
      </w:r>
      <w:r w:rsidR="00DC39C0" w:rsidRPr="00BD52EE">
        <w:t xml:space="preserve"> </w:t>
      </w:r>
      <w:r w:rsidRPr="00BD52EE">
        <w:t>the attainment of the internationally agreed development goals including the Millennium</w:t>
      </w:r>
      <w:r w:rsidR="00DC39C0" w:rsidRPr="00BD52EE">
        <w:t xml:space="preserve"> </w:t>
      </w:r>
      <w:r w:rsidRPr="00BD52EE">
        <w:t>Development Goals, as well as for the full participation of both women and men, in particular</w:t>
      </w:r>
      <w:r w:rsidR="00DC39C0" w:rsidRPr="00BD52EE">
        <w:t xml:space="preserve"> </w:t>
      </w:r>
      <w:r w:rsidRPr="00BD52EE">
        <w:t>young people. In this regard, we stress the need for ensuring equal access to education for</w:t>
      </w:r>
      <w:r w:rsidR="00DC39C0" w:rsidRPr="00BD52EE">
        <w:t xml:space="preserve"> </w:t>
      </w:r>
      <w:r w:rsidRPr="00BD52EE">
        <w:t>persons with disabilities, indigenous peoples, local communities, ethnic minorities and people</w:t>
      </w:r>
      <w:r w:rsidR="00DC39C0" w:rsidRPr="00BD52EE">
        <w:t xml:space="preserve"> </w:t>
      </w:r>
      <w:r w:rsidRPr="00BD52EE">
        <w:t>living in rural areas.</w:t>
      </w:r>
    </w:p>
    <w:sectPr w:rsidR="00311971" w:rsidRPr="00BD52E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7709B"/>
    <w:multiLevelType w:val="hybridMultilevel"/>
    <w:tmpl w:val="A4BAEE64"/>
    <w:lvl w:ilvl="0" w:tplc="C892104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40897"/>
    <w:multiLevelType w:val="hybridMultilevel"/>
    <w:tmpl w:val="60F40426"/>
    <w:lvl w:ilvl="0" w:tplc="E61C4936">
      <w:start w:val="1"/>
      <w:numFmt w:val="lowerLetter"/>
      <w:lvlText w:val="%1."/>
      <w:lvlJc w:val="left"/>
      <w:pPr>
        <w:tabs>
          <w:tab w:val="num" w:pos="432"/>
        </w:tabs>
        <w:ind w:left="576" w:hanging="216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BD07CF"/>
    <w:multiLevelType w:val="multilevel"/>
    <w:tmpl w:val="9084A696"/>
    <w:lvl w:ilvl="0">
      <w:start w:val="1"/>
      <w:numFmt w:val="lowerLetter"/>
      <w:lvlText w:val="%1."/>
      <w:lvlJc w:val="left"/>
      <w:pPr>
        <w:tabs>
          <w:tab w:val="num" w:pos="1339"/>
        </w:tabs>
        <w:ind w:left="1339" w:hanging="39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311971"/>
    <w:rsid w:val="001F2809"/>
    <w:rsid w:val="00311971"/>
    <w:rsid w:val="00495FBF"/>
    <w:rsid w:val="00655806"/>
    <w:rsid w:val="00BD52EE"/>
    <w:rsid w:val="00BF04BF"/>
    <w:rsid w:val="00DC39C0"/>
    <w:rsid w:val="00EF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o">
    <w:name w:val="Normal"/>
    <w:qFormat/>
    <w:rPr>
      <w:sz w:val="24"/>
      <w:szCs w:val="24"/>
      <w:lang w:val="en-GB" w:eastAsia="zh-CN"/>
    </w:rPr>
  </w:style>
  <w:style w:type="character" w:default="1" w:styleId="Zadanifontparagrafa">
    <w:name w:val="Default Paragraph Font"/>
    <w:semiHidden/>
  </w:style>
  <w:style w:type="table" w:default="1" w:styleId="Normal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semiHidden/>
  </w:style>
  <w:style w:type="paragraph" w:styleId="Tekstubalonu">
    <w:name w:val="Balloon Text"/>
    <w:basedOn w:val="Normalno"/>
    <w:semiHidden/>
    <w:rsid w:val="001F2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Rio +20 outcome references to PWDs</vt:lpstr>
    </vt:vector>
  </TitlesOfParts>
  <Company>United Nations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+20 outcome references to PWDs</dc:title>
  <dc:subject/>
  <dc:creator>United Nations</dc:creator>
  <cp:keywords/>
  <dc:description/>
  <cp:lastModifiedBy>korisnik</cp:lastModifiedBy>
  <cp:revision>2</cp:revision>
  <cp:lastPrinted>2012-06-20T09:18:00Z</cp:lastPrinted>
  <dcterms:created xsi:type="dcterms:W3CDTF">2012-07-06T09:48:00Z</dcterms:created>
  <dcterms:modified xsi:type="dcterms:W3CDTF">2012-07-06T09:48:00Z</dcterms:modified>
</cp:coreProperties>
</file>